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1"/>
          <w:szCs w:val="21"/>
        </w:rPr>
      </w:pPr>
      <w:r w:rsidDel="00000000" w:rsidR="00000000" w:rsidRPr="00000000">
        <w:rPr>
          <w:rtl w:val="0"/>
        </w:rPr>
      </w:r>
    </w:p>
    <w:tbl>
      <w:tblPr>
        <w:tblStyle w:val="Table1"/>
        <w:tblW w:w="138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750"/>
        <w:gridCol w:w="2475"/>
        <w:gridCol w:w="2910"/>
        <w:gridCol w:w="1560"/>
        <w:gridCol w:w="1575"/>
        <w:tblGridChange w:id="0">
          <w:tblGrid>
            <w:gridCol w:w="1560"/>
            <w:gridCol w:w="3750"/>
            <w:gridCol w:w="2475"/>
            <w:gridCol w:w="2910"/>
            <w:gridCol w:w="1560"/>
            <w:gridCol w:w="1575"/>
          </w:tblGrid>
        </w:tblGridChange>
      </w:tblGrid>
      <w:tr>
        <w:trPr>
          <w:trHeight w:val="1020" w:hRule="atLeast"/>
        </w:trPr>
        <w:tc>
          <w:tcPr>
            <w:tcBorders>
              <w:top w:color="cbcbcb" w:space="0" w:sz="6" w:val="single"/>
              <w:left w:color="cbcbcb" w:space="0" w:sz="6" w:val="single"/>
              <w:bottom w:color="cbcbcb" w:space="0" w:sz="6" w:val="single"/>
              <w:right w:color="cbcbcb" w:space="0" w:sz="6" w:val="single"/>
            </w:tcBorders>
            <w:shd w:fill="cfe2f3" w:val="clear"/>
            <w:tcMar>
              <w:top w:w="0.0" w:type="dxa"/>
              <w:left w:w="80.0" w:type="dxa"/>
              <w:bottom w:w="0.0" w:type="dxa"/>
              <w:right w:w="80.0" w:type="dxa"/>
            </w:tcMar>
            <w:vAlign w:val="center"/>
          </w:tcPr>
          <w:p w:rsidR="00000000" w:rsidDel="00000000" w:rsidP="00000000" w:rsidRDefault="00000000" w:rsidRPr="00000000" w14:paraId="00000002">
            <w:pPr>
              <w:jc w:val="cente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Task</w:t>
            </w:r>
          </w:p>
        </w:tc>
        <w:tc>
          <w:tcPr>
            <w:tcBorders>
              <w:top w:color="cbcbcb" w:space="0" w:sz="6" w:val="single"/>
              <w:left w:color="cbcbcb" w:space="0" w:sz="6" w:val="single"/>
              <w:bottom w:color="cbcbcb" w:space="0" w:sz="6" w:val="single"/>
              <w:right w:color="cbcbcb" w:space="0" w:sz="6" w:val="single"/>
            </w:tcBorders>
            <w:shd w:fill="cfe2f3" w:val="clear"/>
            <w:tcMar>
              <w:top w:w="0.0" w:type="dxa"/>
              <w:left w:w="80.0" w:type="dxa"/>
              <w:bottom w:w="0.0" w:type="dxa"/>
              <w:right w:w="80.0" w:type="dxa"/>
            </w:tcMar>
            <w:vAlign w:val="center"/>
          </w:tcPr>
          <w:p w:rsidR="00000000" w:rsidDel="00000000" w:rsidP="00000000" w:rsidRDefault="00000000" w:rsidRPr="00000000" w14:paraId="00000003">
            <w:pPr>
              <w:jc w:val="cente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Action</w:t>
            </w:r>
          </w:p>
        </w:tc>
        <w:tc>
          <w:tcPr>
            <w:tcBorders>
              <w:top w:color="cbcbcb" w:space="0" w:sz="6" w:val="single"/>
              <w:left w:color="cbcbcb" w:space="0" w:sz="6" w:val="single"/>
              <w:bottom w:color="cbcbcb" w:space="0" w:sz="6" w:val="single"/>
              <w:right w:color="cbcbcb" w:space="0" w:sz="6" w:val="single"/>
            </w:tcBorders>
            <w:shd w:fill="cfe2f3" w:val="clear"/>
            <w:tcMar>
              <w:top w:w="0.0" w:type="dxa"/>
              <w:left w:w="80.0" w:type="dxa"/>
              <w:bottom w:w="0.0" w:type="dxa"/>
              <w:right w:w="80.0" w:type="dxa"/>
            </w:tcMar>
            <w:vAlign w:val="center"/>
          </w:tcPr>
          <w:p w:rsidR="00000000" w:rsidDel="00000000" w:rsidP="00000000" w:rsidRDefault="00000000" w:rsidRPr="00000000" w14:paraId="00000004">
            <w:pPr>
              <w:jc w:val="cente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Contact details</w:t>
            </w:r>
          </w:p>
        </w:tc>
        <w:tc>
          <w:tcPr>
            <w:tcBorders>
              <w:top w:color="cbcbcb" w:space="0" w:sz="6" w:val="single"/>
              <w:left w:color="cbcbcb" w:space="0" w:sz="6" w:val="single"/>
              <w:bottom w:color="cbcbcb" w:space="0" w:sz="6" w:val="single"/>
              <w:right w:color="cbcbcb" w:space="0" w:sz="6" w:val="single"/>
            </w:tcBorders>
            <w:shd w:fill="cfe2f3" w:val="clear"/>
            <w:tcMar>
              <w:top w:w="0.0" w:type="dxa"/>
              <w:left w:w="80.0" w:type="dxa"/>
              <w:bottom w:w="0.0" w:type="dxa"/>
              <w:right w:w="80.0" w:type="dxa"/>
            </w:tcMar>
            <w:vAlign w:val="center"/>
          </w:tcPr>
          <w:p w:rsidR="00000000" w:rsidDel="00000000" w:rsidP="00000000" w:rsidRDefault="00000000" w:rsidRPr="00000000" w14:paraId="00000005">
            <w:pPr>
              <w:jc w:val="cente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Notes including dates </w:t>
            </w:r>
          </w:p>
        </w:tc>
        <w:tc>
          <w:tcPr>
            <w:tcBorders>
              <w:top w:color="cbcbcb" w:space="0" w:sz="6" w:val="single"/>
              <w:left w:color="cbcbcb" w:space="0" w:sz="6" w:val="single"/>
              <w:bottom w:color="cbcbcb" w:space="0" w:sz="6" w:val="single"/>
              <w:right w:color="cbcbcb" w:space="0" w:sz="6" w:val="single"/>
            </w:tcBorders>
            <w:shd w:fill="cfe2f3" w:val="clear"/>
            <w:tcMar>
              <w:top w:w="0.0" w:type="dxa"/>
              <w:left w:w="80.0" w:type="dxa"/>
              <w:bottom w:w="0.0" w:type="dxa"/>
              <w:right w:w="80.0" w:type="dxa"/>
            </w:tcMar>
            <w:vAlign w:val="center"/>
          </w:tcPr>
          <w:p w:rsidR="00000000" w:rsidDel="00000000" w:rsidP="00000000" w:rsidRDefault="00000000" w:rsidRPr="00000000" w14:paraId="00000006">
            <w:pPr>
              <w:jc w:val="cente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Tick when complete</w:t>
            </w:r>
          </w:p>
        </w:tc>
        <w:tc>
          <w:tcPr>
            <w:tcBorders>
              <w:top w:color="cbcbcb" w:space="0" w:sz="6" w:val="single"/>
              <w:left w:color="cbcbcb" w:space="0" w:sz="6" w:val="single"/>
              <w:bottom w:color="cbcbcb" w:space="0" w:sz="6" w:val="single"/>
              <w:right w:color="cbcbcb" w:space="0" w:sz="6" w:val="single"/>
            </w:tcBorders>
            <w:shd w:fill="cfe2f3" w:val="clear"/>
            <w:tcMar>
              <w:top w:w="0.0" w:type="dxa"/>
              <w:left w:w="80.0" w:type="dxa"/>
              <w:bottom w:w="0.0" w:type="dxa"/>
              <w:right w:w="80.0" w:type="dxa"/>
            </w:tcMar>
            <w:vAlign w:val="center"/>
          </w:tcPr>
          <w:p w:rsidR="00000000" w:rsidDel="00000000" w:rsidP="00000000" w:rsidRDefault="00000000" w:rsidRPr="00000000" w14:paraId="00000007">
            <w:pPr>
              <w:jc w:val="center"/>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sz w:val="20"/>
                <w:szCs w:val="20"/>
                <w:rtl w:val="0"/>
              </w:rPr>
              <w:t xml:space="preserve">Tick when reinstated on opening</w:t>
            </w:r>
          </w:p>
        </w:tc>
      </w:tr>
      <w:tr>
        <w:trPr>
          <w:trHeight w:val="46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8">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Check all forward orders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Review any orders with suppliers and cancel where appropriate.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C">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D">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E">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F">
            <w:pPr>
              <w:rPr>
                <w:rFonts w:ascii="Montserrat" w:cs="Montserrat" w:eastAsia="Montserrat" w:hAnsi="Montserrat"/>
                <w:sz w:val="18"/>
                <w:szCs w:val="18"/>
              </w:rPr>
            </w:pPr>
            <w:r w:rsidDel="00000000" w:rsidR="00000000" w:rsidRPr="00000000">
              <w:rPr>
                <w:rtl w:val="0"/>
              </w:rPr>
            </w:r>
          </w:p>
        </w:tc>
      </w:tr>
      <w:tr>
        <w:trPr>
          <w:trHeight w:val="91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0">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Insurance company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1">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Call insurance to let them know the business is going to be empty for a long time and check policy wording possibly increase time vacant 60/90 days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2">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3">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4">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5">
            <w:pPr>
              <w:rPr>
                <w:rFonts w:ascii="Montserrat" w:cs="Montserrat" w:eastAsia="Montserrat" w:hAnsi="Montserrat"/>
                <w:sz w:val="18"/>
                <w:szCs w:val="18"/>
              </w:rPr>
            </w:pPr>
            <w:r w:rsidDel="00000000" w:rsidR="00000000" w:rsidRPr="00000000">
              <w:rPr>
                <w:rtl w:val="0"/>
              </w:rPr>
            </w:r>
          </w:p>
        </w:tc>
      </w:tr>
      <w:tr>
        <w:trPr>
          <w:trHeight w:val="114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6">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Card payment provider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7">
            <w:pPr>
              <w:spacing w:after="80" w:before="8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Card machine make sure monthly minimum charges are stopped.</w:t>
            </w:r>
          </w:p>
          <w:p w:rsidR="00000000" w:rsidDel="00000000" w:rsidP="00000000" w:rsidRDefault="00000000" w:rsidRPr="00000000" w14:paraId="00000018">
            <w:pPr>
              <w:spacing w:after="80" w:before="8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Card machine rental – call and ask if they can reduce this or ideally pause payments.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9">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A">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B">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C">
            <w:pPr>
              <w:rPr>
                <w:rFonts w:ascii="Montserrat" w:cs="Montserrat" w:eastAsia="Montserrat" w:hAnsi="Montserrat"/>
                <w:sz w:val="18"/>
                <w:szCs w:val="18"/>
              </w:rPr>
            </w:pPr>
            <w:r w:rsidDel="00000000" w:rsidR="00000000" w:rsidRPr="00000000">
              <w:rPr>
                <w:rtl w:val="0"/>
              </w:rPr>
            </w:r>
          </w:p>
        </w:tc>
      </w:tr>
      <w:tr>
        <w:trPr>
          <w:trHeight w:val="46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D">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Epos system</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E">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Epos system contact and ask to pause the contract.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F">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0">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1">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2">
            <w:pPr>
              <w:rPr>
                <w:rFonts w:ascii="Montserrat" w:cs="Montserrat" w:eastAsia="Montserrat" w:hAnsi="Montserrat"/>
                <w:sz w:val="18"/>
                <w:szCs w:val="18"/>
              </w:rPr>
            </w:pPr>
            <w:r w:rsidDel="00000000" w:rsidR="00000000" w:rsidRPr="00000000">
              <w:rPr>
                <w:rtl w:val="0"/>
              </w:rPr>
            </w:r>
          </w:p>
        </w:tc>
      </w:tr>
      <w:tr>
        <w:trPr>
          <w:trHeight w:val="46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3">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Electricity supplier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4">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Call electricity to see if a reduction in the standing charge is possible.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5">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6">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7">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8">
            <w:pPr>
              <w:rPr>
                <w:rFonts w:ascii="Montserrat" w:cs="Montserrat" w:eastAsia="Montserrat" w:hAnsi="Montserrat"/>
                <w:sz w:val="18"/>
                <w:szCs w:val="18"/>
              </w:rPr>
            </w:pPr>
            <w:r w:rsidDel="00000000" w:rsidR="00000000" w:rsidRPr="00000000">
              <w:rPr>
                <w:rtl w:val="0"/>
              </w:rPr>
            </w:r>
          </w:p>
        </w:tc>
      </w:tr>
      <w:tr>
        <w:trPr>
          <w:trHeight w:val="69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9">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Water supplier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A">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Water utilities call to see if a reduction can be obtained on return waste and any other charges.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B">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C">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D">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E">
            <w:pPr>
              <w:rPr>
                <w:rFonts w:ascii="Montserrat" w:cs="Montserrat" w:eastAsia="Montserrat" w:hAnsi="Montserrat"/>
                <w:sz w:val="18"/>
                <w:szCs w:val="18"/>
              </w:rPr>
            </w:pPr>
            <w:r w:rsidDel="00000000" w:rsidR="00000000" w:rsidRPr="00000000">
              <w:rPr>
                <w:rtl w:val="0"/>
              </w:rPr>
            </w:r>
          </w:p>
        </w:tc>
      </w:tr>
      <w:tr>
        <w:trPr>
          <w:trHeight w:val="91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F">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Landlord or Mortgage provider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0">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Approach the landlord/mortgage company and ask for a rent holiday ideally (or reduction, best to go with the holiday option first).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1">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2">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3">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4">
            <w:pPr>
              <w:rPr>
                <w:rFonts w:ascii="Montserrat" w:cs="Montserrat" w:eastAsia="Montserrat" w:hAnsi="Montserrat"/>
                <w:sz w:val="18"/>
                <w:szCs w:val="18"/>
              </w:rPr>
            </w:pPr>
            <w:r w:rsidDel="00000000" w:rsidR="00000000" w:rsidRPr="00000000">
              <w:rPr>
                <w:rtl w:val="0"/>
              </w:rPr>
            </w:r>
          </w:p>
        </w:tc>
      </w:tr>
      <w:tr>
        <w:trPr>
          <w:trHeight w:val="46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5">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Waste collection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6">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Waste – call/email waste collections to stop collections until you reopen.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7">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8">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9">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A">
            <w:pPr>
              <w:rPr>
                <w:rFonts w:ascii="Montserrat" w:cs="Montserrat" w:eastAsia="Montserrat" w:hAnsi="Montserrat"/>
                <w:sz w:val="18"/>
                <w:szCs w:val="18"/>
              </w:rPr>
            </w:pPr>
            <w:r w:rsidDel="00000000" w:rsidR="00000000" w:rsidRPr="00000000">
              <w:rPr>
                <w:rtl w:val="0"/>
              </w:rPr>
            </w:r>
          </w:p>
        </w:tc>
      </w:tr>
      <w:tr>
        <w:trPr>
          <w:trHeight w:val="114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B">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Telephone and Internet provider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C">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Worth contacting and explaining the business is in severe difficulties and asking how they can help. You may be able to forward calls to an alternative number or mobile depending on your phone system.</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D">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E">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F">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0">
            <w:pPr>
              <w:rPr>
                <w:rFonts w:ascii="Montserrat" w:cs="Montserrat" w:eastAsia="Montserrat" w:hAnsi="Montserrat"/>
                <w:sz w:val="18"/>
                <w:szCs w:val="18"/>
              </w:rPr>
            </w:pPr>
            <w:r w:rsidDel="00000000" w:rsidR="00000000" w:rsidRPr="00000000">
              <w:rPr>
                <w:rtl w:val="0"/>
              </w:rPr>
            </w:r>
          </w:p>
        </w:tc>
      </w:tr>
      <w:tr>
        <w:trPr>
          <w:trHeight w:val="114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1">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DVLA</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2">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SORN your business vehicle if this is not being used to obtain tax back. You need to take a judgement call based on your situation and how long you think the crisis may last.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3">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4">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5">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6">
            <w:pPr>
              <w:rPr>
                <w:rFonts w:ascii="Montserrat" w:cs="Montserrat" w:eastAsia="Montserrat" w:hAnsi="Montserrat"/>
                <w:sz w:val="18"/>
                <w:szCs w:val="18"/>
              </w:rPr>
            </w:pPr>
            <w:r w:rsidDel="00000000" w:rsidR="00000000" w:rsidRPr="00000000">
              <w:rPr>
                <w:rtl w:val="0"/>
              </w:rPr>
            </w:r>
          </w:p>
        </w:tc>
      </w:tr>
      <w:tr>
        <w:trPr>
          <w:trHeight w:val="114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7">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Ensure lights and heating (other than frost control) are off or if on a timer revise settings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8">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Walk the business in your mind and think through any cost saving measures.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9">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A">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B">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C">
            <w:pPr>
              <w:rPr>
                <w:rFonts w:ascii="Montserrat" w:cs="Montserrat" w:eastAsia="Montserrat" w:hAnsi="Montserrat"/>
                <w:sz w:val="18"/>
                <w:szCs w:val="18"/>
              </w:rPr>
            </w:pPr>
            <w:r w:rsidDel="00000000" w:rsidR="00000000" w:rsidRPr="00000000">
              <w:rPr>
                <w:rtl w:val="0"/>
              </w:rPr>
            </w:r>
          </w:p>
        </w:tc>
      </w:tr>
      <w:tr>
        <w:trPr>
          <w:trHeight w:val="69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D">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Window cleaning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E">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Most likely the window cleaner will not be operative.  Check you are not making payments.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F">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0">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1">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2">
            <w:pPr>
              <w:rPr>
                <w:rFonts w:ascii="Montserrat" w:cs="Montserrat" w:eastAsia="Montserrat" w:hAnsi="Montserrat"/>
                <w:sz w:val="18"/>
                <w:szCs w:val="18"/>
              </w:rPr>
            </w:pPr>
            <w:r w:rsidDel="00000000" w:rsidR="00000000" w:rsidRPr="00000000">
              <w:rPr>
                <w:rtl w:val="0"/>
              </w:rPr>
            </w:r>
          </w:p>
        </w:tc>
      </w:tr>
      <w:tr>
        <w:trPr>
          <w:trHeight w:val="915"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3">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Check all Standing Orders or Direct Debits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4">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There may be monthly payments from items not on this list. Check your statements and please share if you find anything we have missed.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5">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6">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7">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8">
            <w:pPr>
              <w:rPr>
                <w:rFonts w:ascii="Montserrat" w:cs="Montserrat" w:eastAsia="Montserrat" w:hAnsi="Montserrat"/>
                <w:sz w:val="18"/>
                <w:szCs w:val="18"/>
              </w:rPr>
            </w:pPr>
            <w:r w:rsidDel="00000000" w:rsidR="00000000" w:rsidRPr="00000000">
              <w:rPr>
                <w:rtl w:val="0"/>
              </w:rPr>
            </w:r>
          </w:p>
        </w:tc>
      </w:tr>
      <w:tr>
        <w:trPr>
          <w:trHeight w:val="114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9">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Advise alarm company the building will be empty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A">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Check any notification settings with the alarm company and advise them you are closed. It will do no harm to ask if they are offering anything to help businesses that are closed.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B">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C">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D">
            <w:pPr>
              <w:rPr>
                <w:rFonts w:ascii="Montserrat" w:cs="Montserrat" w:eastAsia="Montserrat" w:hAnsi="Montserrat"/>
                <w:sz w:val="18"/>
                <w:szCs w:val="18"/>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E">
            <w:pPr>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sectPr>
      <w:headerReference r:id="rId6" w:type="default"/>
      <w:headerReference r:id="rId7" w:type="first"/>
      <w:footerReference r:id="rId8" w:type="first"/>
      <w:pgSz w:h="11906" w:w="16838"/>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rFonts w:ascii="Montserrat" w:cs="Montserrat" w:eastAsia="Montserrat" w:hAnsi="Montserrat"/>
        <w:b w:val="1"/>
        <w:sz w:val="21"/>
        <w:szCs w:val="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1738313" cy="118330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8313" cy="1183309"/>
                  </a:xfrm>
                  <a:prstGeom prst="rect"/>
                  <a:ln/>
                </pic:spPr>
              </pic:pic>
            </a:graphicData>
          </a:graphic>
        </wp:anchor>
      </w:drawing>
    </w:r>
  </w:p>
  <w:p w:rsidR="00000000" w:rsidDel="00000000" w:rsidP="00000000" w:rsidRDefault="00000000" w:rsidRPr="00000000" w14:paraId="00000062">
    <w:pPr>
      <w:jc w:val="right"/>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Business lockdown checklist to do/contact suppliers</w:t>
    </w:r>
  </w:p>
  <w:p w:rsidR="00000000" w:rsidDel="00000000" w:rsidP="00000000" w:rsidRDefault="00000000" w:rsidRPr="00000000" w14:paraId="00000063">
    <w:pPr>
      <w:jc w:val="right"/>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www.harborne-village.com</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