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1"/>
          <w:szCs w:val="21"/>
        </w:rPr>
      </w:pPr>
      <w:r w:rsidDel="00000000" w:rsidR="00000000" w:rsidRPr="00000000">
        <w:rPr>
          <w:rtl w:val="0"/>
        </w:rPr>
      </w:r>
    </w:p>
    <w:tbl>
      <w:tblPr>
        <w:tblStyle w:val="Table1"/>
        <w:tblW w:w="13830.0" w:type="dxa"/>
        <w:jc w:val="left"/>
        <w:tblInd w:w="8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3750"/>
        <w:gridCol w:w="2475"/>
        <w:gridCol w:w="2910"/>
        <w:gridCol w:w="1560"/>
        <w:gridCol w:w="1575"/>
        <w:tblGridChange w:id="0">
          <w:tblGrid>
            <w:gridCol w:w="1560"/>
            <w:gridCol w:w="3750"/>
            <w:gridCol w:w="2475"/>
            <w:gridCol w:w="2910"/>
            <w:gridCol w:w="1560"/>
            <w:gridCol w:w="1575"/>
          </w:tblGrid>
        </w:tblGridChange>
      </w:tblGrid>
      <w:tr>
        <w:trPr>
          <w:trHeight w:val="1020" w:hRule="atLeast"/>
        </w:trPr>
        <w:tc>
          <w:tcPr>
            <w:tcBorders>
              <w:top w:color="cbcbcb" w:space="0" w:sz="6" w:val="single"/>
              <w:left w:color="cbcbcb" w:space="0" w:sz="6" w:val="single"/>
              <w:bottom w:color="cbcbcb" w:space="0" w:sz="6" w:val="single"/>
              <w:right w:color="cbcbcb" w:space="0" w:sz="6" w:val="single"/>
            </w:tcBorders>
            <w:shd w:fill="cfe2f3" w:val="clear"/>
            <w:tcMar>
              <w:top w:w="0.0" w:type="dxa"/>
              <w:left w:w="80.0" w:type="dxa"/>
              <w:bottom w:w="0.0" w:type="dxa"/>
              <w:right w:w="80.0" w:type="dxa"/>
            </w:tcMar>
            <w:vAlign w:val="center"/>
          </w:tcPr>
          <w:p w:rsidR="00000000" w:rsidDel="00000000" w:rsidP="00000000" w:rsidRDefault="00000000" w:rsidRPr="00000000" w14:paraId="00000002">
            <w:pPr>
              <w:jc w:val="center"/>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Task</w:t>
            </w:r>
          </w:p>
        </w:tc>
        <w:tc>
          <w:tcPr>
            <w:tcBorders>
              <w:top w:color="cbcbcb" w:space="0" w:sz="6" w:val="single"/>
              <w:left w:color="cbcbcb" w:space="0" w:sz="6" w:val="single"/>
              <w:bottom w:color="cbcbcb" w:space="0" w:sz="6" w:val="single"/>
              <w:right w:color="cbcbcb" w:space="0" w:sz="6" w:val="single"/>
            </w:tcBorders>
            <w:shd w:fill="cfe2f3" w:val="clear"/>
            <w:tcMar>
              <w:top w:w="0.0" w:type="dxa"/>
              <w:left w:w="80.0" w:type="dxa"/>
              <w:bottom w:w="0.0" w:type="dxa"/>
              <w:right w:w="80.0" w:type="dxa"/>
            </w:tcMar>
            <w:vAlign w:val="center"/>
          </w:tcPr>
          <w:p w:rsidR="00000000" w:rsidDel="00000000" w:rsidP="00000000" w:rsidRDefault="00000000" w:rsidRPr="00000000" w14:paraId="00000003">
            <w:pPr>
              <w:jc w:val="center"/>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Action</w:t>
            </w:r>
          </w:p>
        </w:tc>
        <w:tc>
          <w:tcPr>
            <w:tcBorders>
              <w:top w:color="cbcbcb" w:space="0" w:sz="6" w:val="single"/>
              <w:left w:color="cbcbcb" w:space="0" w:sz="6" w:val="single"/>
              <w:bottom w:color="cbcbcb" w:space="0" w:sz="6" w:val="single"/>
              <w:right w:color="cbcbcb" w:space="0" w:sz="6" w:val="single"/>
            </w:tcBorders>
            <w:shd w:fill="cfe2f3" w:val="clear"/>
            <w:tcMar>
              <w:top w:w="0.0" w:type="dxa"/>
              <w:left w:w="80.0" w:type="dxa"/>
              <w:bottom w:w="0.0" w:type="dxa"/>
              <w:right w:w="80.0" w:type="dxa"/>
            </w:tcMar>
            <w:vAlign w:val="center"/>
          </w:tcPr>
          <w:p w:rsidR="00000000" w:rsidDel="00000000" w:rsidP="00000000" w:rsidRDefault="00000000" w:rsidRPr="00000000" w14:paraId="00000004">
            <w:pPr>
              <w:jc w:val="center"/>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Contact details</w:t>
            </w:r>
          </w:p>
        </w:tc>
        <w:tc>
          <w:tcPr>
            <w:tcBorders>
              <w:top w:color="cbcbcb" w:space="0" w:sz="6" w:val="single"/>
              <w:left w:color="cbcbcb" w:space="0" w:sz="6" w:val="single"/>
              <w:bottom w:color="cbcbcb" w:space="0" w:sz="6" w:val="single"/>
              <w:right w:color="cbcbcb" w:space="0" w:sz="6" w:val="single"/>
            </w:tcBorders>
            <w:shd w:fill="cfe2f3" w:val="clear"/>
            <w:tcMar>
              <w:top w:w="0.0" w:type="dxa"/>
              <w:left w:w="80.0" w:type="dxa"/>
              <w:bottom w:w="0.0" w:type="dxa"/>
              <w:right w:w="80.0" w:type="dxa"/>
            </w:tcMar>
            <w:vAlign w:val="center"/>
          </w:tcPr>
          <w:p w:rsidR="00000000" w:rsidDel="00000000" w:rsidP="00000000" w:rsidRDefault="00000000" w:rsidRPr="00000000" w14:paraId="00000005">
            <w:pPr>
              <w:jc w:val="center"/>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Notes including dates </w:t>
            </w:r>
          </w:p>
        </w:tc>
        <w:tc>
          <w:tcPr>
            <w:tcBorders>
              <w:top w:color="cbcbcb" w:space="0" w:sz="6" w:val="single"/>
              <w:left w:color="cbcbcb" w:space="0" w:sz="6" w:val="single"/>
              <w:bottom w:color="cbcbcb" w:space="0" w:sz="6" w:val="single"/>
              <w:right w:color="cbcbcb" w:space="0" w:sz="6" w:val="single"/>
            </w:tcBorders>
            <w:shd w:fill="cfe2f3" w:val="clear"/>
            <w:tcMar>
              <w:top w:w="0.0" w:type="dxa"/>
              <w:left w:w="80.0" w:type="dxa"/>
              <w:bottom w:w="0.0" w:type="dxa"/>
              <w:right w:w="80.0" w:type="dxa"/>
            </w:tcMar>
            <w:vAlign w:val="center"/>
          </w:tcPr>
          <w:p w:rsidR="00000000" w:rsidDel="00000000" w:rsidP="00000000" w:rsidRDefault="00000000" w:rsidRPr="00000000" w14:paraId="00000006">
            <w:pPr>
              <w:jc w:val="center"/>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Tick when complete</w:t>
            </w:r>
          </w:p>
        </w:tc>
        <w:tc>
          <w:tcPr>
            <w:tcBorders>
              <w:top w:color="cbcbcb" w:space="0" w:sz="6" w:val="single"/>
              <w:left w:color="cbcbcb" w:space="0" w:sz="6" w:val="single"/>
              <w:bottom w:color="cbcbcb" w:space="0" w:sz="6" w:val="single"/>
              <w:right w:color="cbcbcb" w:space="0" w:sz="6" w:val="single"/>
            </w:tcBorders>
            <w:shd w:fill="cfe2f3" w:val="clear"/>
            <w:tcMar>
              <w:top w:w="0.0" w:type="dxa"/>
              <w:left w:w="80.0" w:type="dxa"/>
              <w:bottom w:w="0.0" w:type="dxa"/>
              <w:right w:w="80.0" w:type="dxa"/>
            </w:tcMar>
            <w:vAlign w:val="center"/>
          </w:tcPr>
          <w:p w:rsidR="00000000" w:rsidDel="00000000" w:rsidP="00000000" w:rsidRDefault="00000000" w:rsidRPr="00000000" w14:paraId="00000007">
            <w:pPr>
              <w:jc w:val="center"/>
              <w:rPr>
                <w:rFonts w:ascii="Montserrat Medium" w:cs="Montserrat Medium" w:eastAsia="Montserrat Medium" w:hAnsi="Montserrat Medium"/>
                <w:sz w:val="20"/>
                <w:szCs w:val="20"/>
              </w:rPr>
            </w:pPr>
            <w:r w:rsidDel="00000000" w:rsidR="00000000" w:rsidRPr="00000000">
              <w:rPr>
                <w:rFonts w:ascii="Montserrat Medium" w:cs="Montserrat Medium" w:eastAsia="Montserrat Medium" w:hAnsi="Montserrat Medium"/>
                <w:sz w:val="20"/>
                <w:szCs w:val="20"/>
                <w:rtl w:val="0"/>
              </w:rPr>
              <w:t xml:space="preserve">Tick when reinstated on opening</w:t>
            </w:r>
          </w:p>
        </w:tc>
      </w:tr>
      <w:tr>
        <w:trPr>
          <w:trHeight w:val="465"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8">
            <w:pPr>
              <w:rPr>
                <w:rFonts w:ascii="Montserrat" w:cs="Montserrat" w:eastAsia="Montserrat" w:hAnsi="Montserrat"/>
                <w:b w:val="1"/>
                <w:sz w:val="18"/>
                <w:szCs w:val="18"/>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Check all forward orders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A">
            <w:pPr>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0B">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Review any orders with suppliers and cancel where appropriate.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C">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D">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E">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0F">
            <w:pPr>
              <w:rPr>
                <w:rFonts w:ascii="Montserrat" w:cs="Montserrat" w:eastAsia="Montserrat" w:hAnsi="Montserrat"/>
                <w:sz w:val="18"/>
                <w:szCs w:val="18"/>
              </w:rPr>
            </w:pPr>
            <w:r w:rsidDel="00000000" w:rsidR="00000000" w:rsidRPr="00000000">
              <w:rPr>
                <w:rtl w:val="0"/>
              </w:rPr>
            </w:r>
          </w:p>
        </w:tc>
      </w:tr>
      <w:tr>
        <w:trPr>
          <w:trHeight w:val="915"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0">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Insurance company</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1">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Call insurance to let them know the business is going to be empty for a long time and check policy wording possibly increase time vacant 60/90 days</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2">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3">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4">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5">
            <w:pPr>
              <w:rPr>
                <w:rFonts w:ascii="Montserrat" w:cs="Montserrat" w:eastAsia="Montserrat" w:hAnsi="Montserrat"/>
                <w:sz w:val="18"/>
                <w:szCs w:val="18"/>
              </w:rPr>
            </w:pPr>
            <w:r w:rsidDel="00000000" w:rsidR="00000000" w:rsidRPr="00000000">
              <w:rPr>
                <w:rtl w:val="0"/>
              </w:rPr>
            </w:r>
          </w:p>
        </w:tc>
      </w:tr>
      <w:tr>
        <w:trPr>
          <w:trHeight w:val="1140"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6">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Card payment provider</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7">
            <w:pPr>
              <w:spacing w:after="80" w:before="80" w:lineRule="auto"/>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Card machine make sure monthly minimum charges are stopped.</w:t>
            </w:r>
          </w:p>
          <w:p w:rsidR="00000000" w:rsidDel="00000000" w:rsidP="00000000" w:rsidRDefault="00000000" w:rsidRPr="00000000" w14:paraId="00000018">
            <w:pPr>
              <w:spacing w:after="80" w:before="80" w:lineRule="auto"/>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Card machine rental – call and ask if they can reduce this or ideally pause payments.</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9">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A">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B">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C">
            <w:pPr>
              <w:rPr>
                <w:rFonts w:ascii="Montserrat" w:cs="Montserrat" w:eastAsia="Montserrat" w:hAnsi="Montserrat"/>
                <w:sz w:val="18"/>
                <w:szCs w:val="18"/>
              </w:rPr>
            </w:pPr>
            <w:r w:rsidDel="00000000" w:rsidR="00000000" w:rsidRPr="00000000">
              <w:rPr>
                <w:rtl w:val="0"/>
              </w:rPr>
            </w:r>
          </w:p>
        </w:tc>
      </w:tr>
      <w:tr>
        <w:trPr>
          <w:trHeight w:val="465"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D">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Epos system</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E">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Epos system contact and ask to pause the contract.</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1F">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0">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1">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2">
            <w:pPr>
              <w:rPr>
                <w:rFonts w:ascii="Montserrat" w:cs="Montserrat" w:eastAsia="Montserrat" w:hAnsi="Montserrat"/>
                <w:sz w:val="18"/>
                <w:szCs w:val="18"/>
              </w:rPr>
            </w:pPr>
            <w:r w:rsidDel="00000000" w:rsidR="00000000" w:rsidRPr="00000000">
              <w:rPr>
                <w:rtl w:val="0"/>
              </w:rPr>
            </w:r>
          </w:p>
        </w:tc>
      </w:tr>
      <w:tr>
        <w:trPr>
          <w:trHeight w:val="465"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3">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Electricity supplier</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4">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Call electricity to see if a reduction in the standing charge is possible.</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5">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6">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7">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8">
            <w:pPr>
              <w:rPr>
                <w:rFonts w:ascii="Montserrat" w:cs="Montserrat" w:eastAsia="Montserrat" w:hAnsi="Montserrat"/>
                <w:sz w:val="18"/>
                <w:szCs w:val="18"/>
              </w:rPr>
            </w:pPr>
            <w:r w:rsidDel="00000000" w:rsidR="00000000" w:rsidRPr="00000000">
              <w:rPr>
                <w:rtl w:val="0"/>
              </w:rPr>
            </w:r>
          </w:p>
        </w:tc>
      </w:tr>
      <w:tr>
        <w:trPr>
          <w:trHeight w:val="690"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9">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Water supplier</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A">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Water utilities call to see if a reduction can be obtained on return waste and any other charges.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B">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C">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D">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E">
            <w:pPr>
              <w:rPr>
                <w:rFonts w:ascii="Montserrat" w:cs="Montserrat" w:eastAsia="Montserrat" w:hAnsi="Montserrat"/>
                <w:sz w:val="18"/>
                <w:szCs w:val="18"/>
              </w:rPr>
            </w:pPr>
            <w:r w:rsidDel="00000000" w:rsidR="00000000" w:rsidRPr="00000000">
              <w:rPr>
                <w:rtl w:val="0"/>
              </w:rPr>
            </w:r>
          </w:p>
        </w:tc>
      </w:tr>
      <w:tr>
        <w:trPr>
          <w:trHeight w:val="915"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2F">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Landlord or Mortgage provider</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0">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Approach the landlord/mortgage company and ask for a rent holiday ideally (or reduction, best to go with the holiday option first).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1">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2">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3">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4">
            <w:pPr>
              <w:rPr>
                <w:rFonts w:ascii="Montserrat" w:cs="Montserrat" w:eastAsia="Montserrat" w:hAnsi="Montserrat"/>
                <w:sz w:val="18"/>
                <w:szCs w:val="18"/>
              </w:rPr>
            </w:pPr>
            <w:r w:rsidDel="00000000" w:rsidR="00000000" w:rsidRPr="00000000">
              <w:rPr>
                <w:rtl w:val="0"/>
              </w:rPr>
            </w:r>
          </w:p>
        </w:tc>
      </w:tr>
      <w:tr>
        <w:trPr>
          <w:trHeight w:val="465"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5">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Waste collection</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6">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Waste – call/email waste collections to stop collections until you reopen.  </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7">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8">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9">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A">
            <w:pPr>
              <w:rPr>
                <w:rFonts w:ascii="Montserrat" w:cs="Montserrat" w:eastAsia="Montserrat" w:hAnsi="Montserrat"/>
                <w:sz w:val="18"/>
                <w:szCs w:val="18"/>
              </w:rPr>
            </w:pPr>
            <w:r w:rsidDel="00000000" w:rsidR="00000000" w:rsidRPr="00000000">
              <w:rPr>
                <w:rtl w:val="0"/>
              </w:rPr>
            </w:r>
          </w:p>
        </w:tc>
      </w:tr>
      <w:tr>
        <w:trPr>
          <w:trHeight w:val="1140"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B">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Telephone and Internet provider</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C">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Worth contacting and explaining the business is in severe difficulties and asking how they can help. You may be able to forward calls to an alternative number or mobile depending on your phone system.</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D">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E">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3F">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0">
            <w:pPr>
              <w:rPr>
                <w:rFonts w:ascii="Montserrat" w:cs="Montserrat" w:eastAsia="Montserrat" w:hAnsi="Montserrat"/>
                <w:sz w:val="18"/>
                <w:szCs w:val="18"/>
              </w:rPr>
            </w:pPr>
            <w:r w:rsidDel="00000000" w:rsidR="00000000" w:rsidRPr="00000000">
              <w:rPr>
                <w:rtl w:val="0"/>
              </w:rPr>
            </w:r>
          </w:p>
        </w:tc>
      </w:tr>
      <w:tr>
        <w:trPr>
          <w:trHeight w:val="1140"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1">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DVLA</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2">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SORN your business vehicle if this is not being used to obtain tax back. You need to take a judgement call based on your situation and how long you think the crisis may last.</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3">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4">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5">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6">
            <w:pPr>
              <w:rPr>
                <w:rFonts w:ascii="Montserrat" w:cs="Montserrat" w:eastAsia="Montserrat" w:hAnsi="Montserrat"/>
                <w:sz w:val="18"/>
                <w:szCs w:val="18"/>
              </w:rPr>
            </w:pPr>
            <w:r w:rsidDel="00000000" w:rsidR="00000000" w:rsidRPr="00000000">
              <w:rPr>
                <w:rtl w:val="0"/>
              </w:rPr>
            </w:r>
          </w:p>
        </w:tc>
      </w:tr>
      <w:tr>
        <w:trPr>
          <w:trHeight w:val="1140"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7">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Ensure lights and heating (other than frost control) are off or if on a timer revise settings</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8">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Walk the business in your mind and think through any cost saving measures.</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9">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A">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B">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C">
            <w:pPr>
              <w:rPr>
                <w:rFonts w:ascii="Montserrat" w:cs="Montserrat" w:eastAsia="Montserrat" w:hAnsi="Montserrat"/>
                <w:sz w:val="18"/>
                <w:szCs w:val="18"/>
              </w:rPr>
            </w:pPr>
            <w:r w:rsidDel="00000000" w:rsidR="00000000" w:rsidRPr="00000000">
              <w:rPr>
                <w:rtl w:val="0"/>
              </w:rPr>
            </w:r>
          </w:p>
        </w:tc>
      </w:tr>
      <w:tr>
        <w:trPr>
          <w:trHeight w:val="690"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D">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Window cleaning</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E">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Most likely the window cleaner will not be operative.  Check you are not making payments.</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4F">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0">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1">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2">
            <w:pPr>
              <w:rPr>
                <w:rFonts w:ascii="Montserrat" w:cs="Montserrat" w:eastAsia="Montserrat" w:hAnsi="Montserrat"/>
                <w:sz w:val="18"/>
                <w:szCs w:val="18"/>
              </w:rPr>
            </w:pPr>
            <w:r w:rsidDel="00000000" w:rsidR="00000000" w:rsidRPr="00000000">
              <w:rPr>
                <w:rtl w:val="0"/>
              </w:rPr>
            </w:r>
          </w:p>
        </w:tc>
      </w:tr>
      <w:tr>
        <w:trPr>
          <w:trHeight w:val="915"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3">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Check all Standing Orders or Direct Debits</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4">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There may be monthly payments from items not on this list. Check your statements and please share if you find anything we have missed.</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5">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6">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7">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8">
            <w:pPr>
              <w:rPr>
                <w:rFonts w:ascii="Montserrat" w:cs="Montserrat" w:eastAsia="Montserrat" w:hAnsi="Montserrat"/>
                <w:sz w:val="18"/>
                <w:szCs w:val="18"/>
              </w:rPr>
            </w:pPr>
            <w:r w:rsidDel="00000000" w:rsidR="00000000" w:rsidRPr="00000000">
              <w:rPr>
                <w:rtl w:val="0"/>
              </w:rPr>
            </w:r>
          </w:p>
        </w:tc>
      </w:tr>
      <w:tr>
        <w:trPr>
          <w:trHeight w:val="1140" w:hRule="atLeast"/>
        </w:trPr>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9">
            <w:pPr>
              <w:rPr>
                <w:rFonts w:ascii="Montserrat" w:cs="Montserrat" w:eastAsia="Montserrat" w:hAnsi="Montserrat"/>
                <w:b w:val="1"/>
                <w:sz w:val="18"/>
                <w:szCs w:val="18"/>
              </w:rPr>
            </w:pPr>
            <w:r w:rsidDel="00000000" w:rsidR="00000000" w:rsidRPr="00000000">
              <w:rPr>
                <w:rFonts w:ascii="Montserrat" w:cs="Montserrat" w:eastAsia="Montserrat" w:hAnsi="Montserrat"/>
                <w:b w:val="1"/>
                <w:sz w:val="18"/>
                <w:szCs w:val="18"/>
                <w:rtl w:val="0"/>
              </w:rPr>
              <w:t xml:space="preserve">Advise alarm company the building will be empty</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A">
            <w:pPr>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Check any notification settings with the alarm company and advise them you are closed. It will do no harm to ask if they are offering anything to help businesses that are closed.</w:t>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B">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C">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D">
            <w:pPr>
              <w:rPr>
                <w:rFonts w:ascii="Montserrat" w:cs="Montserrat" w:eastAsia="Montserrat" w:hAnsi="Montserrat"/>
                <w:sz w:val="18"/>
                <w:szCs w:val="18"/>
              </w:rPr>
            </w:pPr>
            <w:r w:rsidDel="00000000" w:rsidR="00000000" w:rsidRPr="00000000">
              <w:rPr>
                <w:rtl w:val="0"/>
              </w:rPr>
            </w:r>
          </w:p>
        </w:tc>
        <w:tc>
          <w:tcPr>
            <w:tcBorders>
              <w:top w:color="cbcbcb" w:space="0" w:sz="6" w:val="single"/>
              <w:left w:color="cbcbcb" w:space="0" w:sz="6" w:val="single"/>
              <w:bottom w:color="cbcbcb" w:space="0" w:sz="6" w:val="single"/>
              <w:right w:color="cbcbcb" w:space="0" w:sz="6" w:val="single"/>
            </w:tcBorders>
            <w:tcMar>
              <w:top w:w="0.0" w:type="dxa"/>
              <w:left w:w="80.0" w:type="dxa"/>
              <w:bottom w:w="0.0" w:type="dxa"/>
              <w:right w:w="80.0" w:type="dxa"/>
            </w:tcMar>
            <w:vAlign w:val="center"/>
          </w:tcPr>
          <w:p w:rsidR="00000000" w:rsidDel="00000000" w:rsidP="00000000" w:rsidRDefault="00000000" w:rsidRPr="00000000" w14:paraId="0000005E">
            <w:pPr>
              <w:rPr>
                <w:rFonts w:ascii="Montserrat" w:cs="Montserrat" w:eastAsia="Montserrat" w:hAnsi="Montserrat"/>
                <w:sz w:val="18"/>
                <w:szCs w:val="18"/>
              </w:rPr>
            </w:pPr>
            <w:r w:rsidDel="00000000" w:rsidR="00000000" w:rsidRPr="00000000">
              <w:rPr>
                <w:rtl w:val="0"/>
              </w:rPr>
            </w:r>
          </w:p>
        </w:tc>
      </w:tr>
    </w:tbl>
    <w:p w:rsidR="00000000" w:rsidDel="00000000" w:rsidP="00000000" w:rsidRDefault="00000000" w:rsidRPr="00000000" w14:paraId="0000005F">
      <w:pPr>
        <w:rPr/>
      </w:pPr>
      <w:r w:rsidDel="00000000" w:rsidR="00000000" w:rsidRPr="00000000">
        <w:rPr>
          <w:rtl w:val="0"/>
        </w:rPr>
      </w:r>
    </w:p>
    <w:sectPr>
      <w:headerReference r:id="rId6" w:type="default"/>
      <w:headerReference r:id="rId7" w:type="first"/>
      <w:footerReference r:id="rId8" w:type="first"/>
      <w:pgSz w:h="11906" w:w="16838"/>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rPr>
        <w:rFonts w:ascii="Montserrat" w:cs="Montserrat" w:eastAsia="Montserrat" w:hAnsi="Montserrat"/>
        <w:b w:val="1"/>
        <w:sz w:val="21"/>
        <w:szCs w:val="2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-342899</wp:posOffset>
          </wp:positionV>
          <wp:extent cx="1738313" cy="1183309"/>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38313" cy="1183309"/>
                  </a:xfrm>
                  <a:prstGeom prst="rect"/>
                  <a:ln/>
                </pic:spPr>
              </pic:pic>
            </a:graphicData>
          </a:graphic>
        </wp:anchor>
      </w:drawing>
    </w:r>
  </w:p>
  <w:p w:rsidR="00000000" w:rsidDel="00000000" w:rsidP="00000000" w:rsidRDefault="00000000" w:rsidRPr="00000000" w14:paraId="00000062">
    <w:pPr>
      <w:jc w:val="right"/>
      <w:rPr>
        <w:rFonts w:ascii="Montserrat" w:cs="Montserrat" w:eastAsia="Montserrat" w:hAnsi="Montserrat"/>
        <w:b w:val="1"/>
        <w:sz w:val="21"/>
        <w:szCs w:val="21"/>
      </w:rPr>
    </w:pPr>
    <w:r w:rsidDel="00000000" w:rsidR="00000000" w:rsidRPr="00000000">
      <w:rPr>
        <w:rFonts w:ascii="Montserrat" w:cs="Montserrat" w:eastAsia="Montserrat" w:hAnsi="Montserrat"/>
        <w:b w:val="1"/>
        <w:sz w:val="21"/>
        <w:szCs w:val="21"/>
        <w:rtl w:val="0"/>
      </w:rPr>
      <w:t xml:space="preserve">Business lockdown checklist to do/contact suppliers</w:t>
    </w:r>
  </w:p>
  <w:p w:rsidR="00000000" w:rsidDel="00000000" w:rsidP="00000000" w:rsidRDefault="00000000" w:rsidRPr="00000000" w14:paraId="00000063">
    <w:pPr>
      <w:jc w:val="right"/>
      <w:rPr>
        <w:rFonts w:ascii="Montserrat" w:cs="Montserrat" w:eastAsia="Montserrat" w:hAnsi="Montserrat"/>
        <w:sz w:val="21"/>
        <w:szCs w:val="21"/>
      </w:rPr>
    </w:pPr>
    <w:r w:rsidDel="00000000" w:rsidR="00000000" w:rsidRPr="00000000">
      <w:rPr>
        <w:rFonts w:ascii="Montserrat" w:cs="Montserrat" w:eastAsia="Montserrat" w:hAnsi="Montserrat"/>
        <w:sz w:val="21"/>
        <w:szCs w:val="21"/>
        <w:rtl w:val="0"/>
      </w:rPr>
      <w:t xml:space="preserve">www.harborne-village.com</w:t>
    </w:r>
  </w:p>
  <w:p w:rsidR="00000000" w:rsidDel="00000000" w:rsidP="00000000" w:rsidRDefault="00000000" w:rsidRPr="00000000" w14:paraId="00000064">
    <w:pPr>
      <w:rPr/>
    </w:pPr>
    <w:r w:rsidDel="00000000" w:rsidR="00000000" w:rsidRPr="00000000">
      <w:rPr>
        <w:rtl w:val="0"/>
      </w:rPr>
      <w:t xml:space="preserve">  </w:t>
    </w:r>
  </w:p>
  <w:p w:rsidR="00000000" w:rsidDel="00000000" w:rsidP="00000000" w:rsidRDefault="00000000" w:rsidRPr="00000000" w14:paraId="0000006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