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1"/>
          <w:szCs w:val="21"/>
        </w:rPr>
      </w:pPr>
      <w:r w:rsidDel="00000000" w:rsidR="00000000" w:rsidRPr="00000000">
        <w:rPr>
          <w:rtl w:val="0"/>
        </w:rPr>
      </w:r>
    </w:p>
    <w:tbl>
      <w:tblPr>
        <w:tblStyle w:val="Table1"/>
        <w:tblW w:w="1383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3750"/>
        <w:gridCol w:w="2475"/>
        <w:gridCol w:w="2910"/>
        <w:gridCol w:w="1560"/>
        <w:gridCol w:w="1575"/>
        <w:tblGridChange w:id="0">
          <w:tblGrid>
            <w:gridCol w:w="1560"/>
            <w:gridCol w:w="3750"/>
            <w:gridCol w:w="2475"/>
            <w:gridCol w:w="2910"/>
            <w:gridCol w:w="1560"/>
            <w:gridCol w:w="1575"/>
          </w:tblGrid>
        </w:tblGridChange>
      </w:tblGrid>
      <w:tr>
        <w:trPr>
          <w:trHeight w:val="1020" w:hRule="atLeast"/>
        </w:trPr>
        <w:tc>
          <w:tcPr>
            <w:tcBorders>
              <w:top w:color="cbcbcb" w:space="0" w:sz="6" w:val="single"/>
              <w:left w:color="cbcbcb" w:space="0" w:sz="6" w:val="single"/>
              <w:bottom w:color="cbcbcb" w:space="0" w:sz="6" w:val="single"/>
              <w:right w:color="cbcbcb" w:space="0" w:sz="6" w:val="single"/>
            </w:tcBorders>
            <w:shd w:fill="cfe2f3" w:val="clear"/>
            <w:tcMar>
              <w:top w:w="0.0" w:type="dxa"/>
              <w:left w:w="80.0" w:type="dxa"/>
              <w:bottom w:w="0.0" w:type="dxa"/>
              <w:right w:w="80.0" w:type="dxa"/>
            </w:tcMar>
            <w:vAlign w:val="center"/>
          </w:tcPr>
          <w:p w:rsidR="00000000" w:rsidDel="00000000" w:rsidP="00000000" w:rsidRDefault="00000000" w:rsidRPr="00000000" w14:paraId="00000002">
            <w:pPr>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sz w:val="20"/>
                <w:szCs w:val="20"/>
                <w:rtl w:val="0"/>
              </w:rPr>
              <w:t xml:space="preserve">Task</w:t>
            </w:r>
          </w:p>
        </w:tc>
        <w:tc>
          <w:tcPr>
            <w:tcBorders>
              <w:top w:color="cbcbcb" w:space="0" w:sz="6" w:val="single"/>
              <w:left w:color="cbcbcb" w:space="0" w:sz="6" w:val="single"/>
              <w:bottom w:color="cbcbcb" w:space="0" w:sz="6" w:val="single"/>
              <w:right w:color="cbcbcb" w:space="0" w:sz="6" w:val="single"/>
            </w:tcBorders>
            <w:shd w:fill="cfe2f3" w:val="clear"/>
            <w:tcMar>
              <w:top w:w="0.0" w:type="dxa"/>
              <w:left w:w="80.0" w:type="dxa"/>
              <w:bottom w:w="0.0" w:type="dxa"/>
              <w:right w:w="80.0" w:type="dxa"/>
            </w:tcMar>
            <w:vAlign w:val="center"/>
          </w:tcPr>
          <w:p w:rsidR="00000000" w:rsidDel="00000000" w:rsidP="00000000" w:rsidRDefault="00000000" w:rsidRPr="00000000" w14:paraId="00000003">
            <w:pPr>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sz w:val="20"/>
                <w:szCs w:val="20"/>
                <w:rtl w:val="0"/>
              </w:rPr>
              <w:t xml:space="preserve">Action</w:t>
            </w:r>
          </w:p>
        </w:tc>
        <w:tc>
          <w:tcPr>
            <w:tcBorders>
              <w:top w:color="cbcbcb" w:space="0" w:sz="6" w:val="single"/>
              <w:left w:color="cbcbcb" w:space="0" w:sz="6" w:val="single"/>
              <w:bottom w:color="cbcbcb" w:space="0" w:sz="6" w:val="single"/>
              <w:right w:color="cbcbcb" w:space="0" w:sz="6" w:val="single"/>
            </w:tcBorders>
            <w:shd w:fill="cfe2f3" w:val="clear"/>
            <w:tcMar>
              <w:top w:w="0.0" w:type="dxa"/>
              <w:left w:w="80.0" w:type="dxa"/>
              <w:bottom w:w="0.0" w:type="dxa"/>
              <w:right w:w="80.0" w:type="dxa"/>
            </w:tcMar>
            <w:vAlign w:val="center"/>
          </w:tcPr>
          <w:p w:rsidR="00000000" w:rsidDel="00000000" w:rsidP="00000000" w:rsidRDefault="00000000" w:rsidRPr="00000000" w14:paraId="00000004">
            <w:pPr>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sz w:val="20"/>
                <w:szCs w:val="20"/>
                <w:rtl w:val="0"/>
              </w:rPr>
              <w:t xml:space="preserve">Contact details</w:t>
            </w:r>
          </w:p>
        </w:tc>
        <w:tc>
          <w:tcPr>
            <w:tcBorders>
              <w:top w:color="cbcbcb" w:space="0" w:sz="6" w:val="single"/>
              <w:left w:color="cbcbcb" w:space="0" w:sz="6" w:val="single"/>
              <w:bottom w:color="cbcbcb" w:space="0" w:sz="6" w:val="single"/>
              <w:right w:color="cbcbcb" w:space="0" w:sz="6" w:val="single"/>
            </w:tcBorders>
            <w:shd w:fill="cfe2f3" w:val="clear"/>
            <w:tcMar>
              <w:top w:w="0.0" w:type="dxa"/>
              <w:left w:w="80.0" w:type="dxa"/>
              <w:bottom w:w="0.0" w:type="dxa"/>
              <w:right w:w="80.0" w:type="dxa"/>
            </w:tcMar>
            <w:vAlign w:val="center"/>
          </w:tcPr>
          <w:p w:rsidR="00000000" w:rsidDel="00000000" w:rsidP="00000000" w:rsidRDefault="00000000" w:rsidRPr="00000000" w14:paraId="00000005">
            <w:pPr>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sz w:val="20"/>
                <w:szCs w:val="20"/>
                <w:rtl w:val="0"/>
              </w:rPr>
              <w:t xml:space="preserve">Notes including dates </w:t>
            </w:r>
          </w:p>
        </w:tc>
        <w:tc>
          <w:tcPr>
            <w:tcBorders>
              <w:top w:color="cbcbcb" w:space="0" w:sz="6" w:val="single"/>
              <w:left w:color="cbcbcb" w:space="0" w:sz="6" w:val="single"/>
              <w:bottom w:color="cbcbcb" w:space="0" w:sz="6" w:val="single"/>
              <w:right w:color="cbcbcb" w:space="0" w:sz="6" w:val="single"/>
            </w:tcBorders>
            <w:shd w:fill="cfe2f3" w:val="clear"/>
            <w:tcMar>
              <w:top w:w="0.0" w:type="dxa"/>
              <w:left w:w="80.0" w:type="dxa"/>
              <w:bottom w:w="0.0" w:type="dxa"/>
              <w:right w:w="80.0" w:type="dxa"/>
            </w:tcMar>
            <w:vAlign w:val="center"/>
          </w:tcPr>
          <w:p w:rsidR="00000000" w:rsidDel="00000000" w:rsidP="00000000" w:rsidRDefault="00000000" w:rsidRPr="00000000" w14:paraId="00000006">
            <w:pPr>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sz w:val="20"/>
                <w:szCs w:val="20"/>
                <w:rtl w:val="0"/>
              </w:rPr>
              <w:t xml:space="preserve">Tick when complete</w:t>
            </w:r>
          </w:p>
        </w:tc>
        <w:tc>
          <w:tcPr>
            <w:tcBorders>
              <w:top w:color="cbcbcb" w:space="0" w:sz="6" w:val="single"/>
              <w:left w:color="cbcbcb" w:space="0" w:sz="6" w:val="single"/>
              <w:bottom w:color="cbcbcb" w:space="0" w:sz="6" w:val="single"/>
              <w:right w:color="cbcbcb" w:space="0" w:sz="6" w:val="single"/>
            </w:tcBorders>
            <w:shd w:fill="cfe2f3" w:val="clear"/>
            <w:tcMar>
              <w:top w:w="0.0" w:type="dxa"/>
              <w:left w:w="80.0" w:type="dxa"/>
              <w:bottom w:w="0.0" w:type="dxa"/>
              <w:right w:w="80.0" w:type="dxa"/>
            </w:tcMar>
            <w:vAlign w:val="center"/>
          </w:tcPr>
          <w:p w:rsidR="00000000" w:rsidDel="00000000" w:rsidP="00000000" w:rsidRDefault="00000000" w:rsidRPr="00000000" w14:paraId="00000007">
            <w:pPr>
              <w:jc w:val="center"/>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sz w:val="20"/>
                <w:szCs w:val="20"/>
                <w:rtl w:val="0"/>
              </w:rPr>
              <w:t xml:space="preserve">Tick when reinstated on opening</w:t>
            </w:r>
          </w:p>
        </w:tc>
      </w:tr>
      <w:tr>
        <w:trPr>
          <w:trHeight w:val="465" w:hRule="atLeast"/>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08">
            <w:pPr>
              <w:rPr>
                <w:rFonts w:ascii="Montserrat" w:cs="Montserrat" w:eastAsia="Montserrat" w:hAnsi="Montserrat"/>
                <w:b w:val="1"/>
                <w:sz w:val="18"/>
                <w:szCs w:val="18"/>
              </w:rPr>
            </w:pPr>
            <w:r w:rsidDel="00000000" w:rsidR="00000000" w:rsidRPr="00000000">
              <w:rPr>
                <w:rtl w:val="0"/>
              </w:rPr>
            </w:r>
          </w:p>
          <w:p w:rsidR="00000000" w:rsidDel="00000000" w:rsidP="00000000" w:rsidRDefault="00000000" w:rsidRPr="00000000" w14:paraId="00000009">
            <w:pPr>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Check all forward orders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0A">
            <w:pPr>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0B">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Review any orders with suppliers and cancel where appropriate.</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0C">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0D">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0E">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0F">
            <w:pPr>
              <w:rPr>
                <w:rFonts w:ascii="Montserrat" w:cs="Montserrat" w:eastAsia="Montserrat" w:hAnsi="Montserrat"/>
                <w:sz w:val="18"/>
                <w:szCs w:val="18"/>
              </w:rPr>
            </w:pPr>
            <w:r w:rsidDel="00000000" w:rsidR="00000000" w:rsidRPr="00000000">
              <w:rPr>
                <w:rtl w:val="0"/>
              </w:rPr>
            </w:r>
          </w:p>
        </w:tc>
      </w:tr>
      <w:tr>
        <w:trPr>
          <w:trHeight w:val="915" w:hRule="atLeast"/>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10">
            <w:pPr>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Insurance company</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11">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Call insurance to let them know the business is going to be empty for a long time and check policy wording possibly increase time vacant 60/90 days</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12">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13">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14">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15">
            <w:pPr>
              <w:rPr>
                <w:rFonts w:ascii="Montserrat" w:cs="Montserrat" w:eastAsia="Montserrat" w:hAnsi="Montserrat"/>
                <w:sz w:val="18"/>
                <w:szCs w:val="18"/>
              </w:rPr>
            </w:pPr>
            <w:r w:rsidDel="00000000" w:rsidR="00000000" w:rsidRPr="00000000">
              <w:rPr>
                <w:rtl w:val="0"/>
              </w:rPr>
            </w:r>
          </w:p>
        </w:tc>
      </w:tr>
      <w:tr>
        <w:trPr>
          <w:trHeight w:val="1140" w:hRule="atLeast"/>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16">
            <w:pPr>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Card payment provider</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17">
            <w:pPr>
              <w:spacing w:after="80" w:before="8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Card machine make sure monthly minimum charges are stopped.</w:t>
            </w:r>
          </w:p>
          <w:p w:rsidR="00000000" w:rsidDel="00000000" w:rsidP="00000000" w:rsidRDefault="00000000" w:rsidRPr="00000000" w14:paraId="00000018">
            <w:pPr>
              <w:spacing w:after="80" w:before="8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Card machine rental – call and ask if they can reduce this or ideally pause payments.</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19">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1A">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1B">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1C">
            <w:pPr>
              <w:rPr>
                <w:rFonts w:ascii="Montserrat" w:cs="Montserrat" w:eastAsia="Montserrat" w:hAnsi="Montserrat"/>
                <w:sz w:val="18"/>
                <w:szCs w:val="18"/>
              </w:rPr>
            </w:pPr>
            <w:r w:rsidDel="00000000" w:rsidR="00000000" w:rsidRPr="00000000">
              <w:rPr>
                <w:rtl w:val="0"/>
              </w:rPr>
            </w:r>
          </w:p>
        </w:tc>
      </w:tr>
      <w:tr>
        <w:trPr>
          <w:trHeight w:val="465" w:hRule="atLeast"/>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1D">
            <w:pPr>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Epos system</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1E">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Epos system contact and ask to pause the contract.</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1F">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20">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21">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22">
            <w:pPr>
              <w:rPr>
                <w:rFonts w:ascii="Montserrat" w:cs="Montserrat" w:eastAsia="Montserrat" w:hAnsi="Montserrat"/>
                <w:sz w:val="18"/>
                <w:szCs w:val="18"/>
              </w:rPr>
            </w:pPr>
            <w:r w:rsidDel="00000000" w:rsidR="00000000" w:rsidRPr="00000000">
              <w:rPr>
                <w:rtl w:val="0"/>
              </w:rPr>
            </w:r>
          </w:p>
        </w:tc>
      </w:tr>
      <w:tr>
        <w:trPr>
          <w:trHeight w:val="465" w:hRule="atLeast"/>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23">
            <w:pPr>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Electricity supplier</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24">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Call electricity to see if a reduction in the standing charge is possible.</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25">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26">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27">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28">
            <w:pPr>
              <w:rPr>
                <w:rFonts w:ascii="Montserrat" w:cs="Montserrat" w:eastAsia="Montserrat" w:hAnsi="Montserrat"/>
                <w:sz w:val="18"/>
                <w:szCs w:val="18"/>
              </w:rPr>
            </w:pPr>
            <w:r w:rsidDel="00000000" w:rsidR="00000000" w:rsidRPr="00000000">
              <w:rPr>
                <w:rtl w:val="0"/>
              </w:rPr>
            </w:r>
          </w:p>
        </w:tc>
      </w:tr>
      <w:tr>
        <w:trPr>
          <w:trHeight w:val="690" w:hRule="atLeast"/>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29">
            <w:pPr>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Water supplier</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2A">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Water utilities call to see if a reduction can be obtained on return waste and any other charges.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2B">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2C">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2D">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2E">
            <w:pPr>
              <w:rPr>
                <w:rFonts w:ascii="Montserrat" w:cs="Montserrat" w:eastAsia="Montserrat" w:hAnsi="Montserrat"/>
                <w:sz w:val="18"/>
                <w:szCs w:val="18"/>
              </w:rPr>
            </w:pPr>
            <w:r w:rsidDel="00000000" w:rsidR="00000000" w:rsidRPr="00000000">
              <w:rPr>
                <w:rtl w:val="0"/>
              </w:rPr>
            </w:r>
          </w:p>
        </w:tc>
      </w:tr>
      <w:tr>
        <w:trPr>
          <w:trHeight w:val="915" w:hRule="atLeast"/>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2F">
            <w:pPr>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Landlord or Mortgage provider</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30">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Approach the landlord/mortgage company and ask for a rent holiday ideally (or reduction, best to go with the holiday option first).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31">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32">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33">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34">
            <w:pPr>
              <w:rPr>
                <w:rFonts w:ascii="Montserrat" w:cs="Montserrat" w:eastAsia="Montserrat" w:hAnsi="Montserrat"/>
                <w:sz w:val="18"/>
                <w:szCs w:val="18"/>
              </w:rPr>
            </w:pPr>
            <w:r w:rsidDel="00000000" w:rsidR="00000000" w:rsidRPr="00000000">
              <w:rPr>
                <w:rtl w:val="0"/>
              </w:rPr>
            </w:r>
          </w:p>
        </w:tc>
      </w:tr>
      <w:tr>
        <w:trPr>
          <w:trHeight w:val="465" w:hRule="atLeast"/>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35">
            <w:pPr>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Waste collection</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36">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Waste – call/email waste collections to stop collections until you reopen.  </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37">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38">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39">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3A">
            <w:pPr>
              <w:rPr>
                <w:rFonts w:ascii="Montserrat" w:cs="Montserrat" w:eastAsia="Montserrat" w:hAnsi="Montserrat"/>
                <w:sz w:val="18"/>
                <w:szCs w:val="18"/>
              </w:rPr>
            </w:pPr>
            <w:r w:rsidDel="00000000" w:rsidR="00000000" w:rsidRPr="00000000">
              <w:rPr>
                <w:rtl w:val="0"/>
              </w:rPr>
            </w:r>
          </w:p>
        </w:tc>
      </w:tr>
      <w:tr>
        <w:trPr>
          <w:trHeight w:val="1140" w:hRule="atLeast"/>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3B">
            <w:pPr>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Telephone and Internet provider</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3C">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Worth contacting and explaining the business is in severe difficulties and asking how they can help. You may be able to forward calls to an alternative number or mobile depending on your phone system.</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3D">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3E">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3F">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40">
            <w:pPr>
              <w:rPr>
                <w:rFonts w:ascii="Montserrat" w:cs="Montserrat" w:eastAsia="Montserrat" w:hAnsi="Montserrat"/>
                <w:sz w:val="18"/>
                <w:szCs w:val="18"/>
              </w:rPr>
            </w:pPr>
            <w:r w:rsidDel="00000000" w:rsidR="00000000" w:rsidRPr="00000000">
              <w:rPr>
                <w:rtl w:val="0"/>
              </w:rPr>
            </w:r>
          </w:p>
        </w:tc>
      </w:tr>
      <w:tr>
        <w:trPr>
          <w:trHeight w:val="1140" w:hRule="atLeast"/>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41">
            <w:pPr>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DVLA</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42">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SORN your business vehicle if this is not being used to obtain tax back. You need to take a judgement call based on your situation and how long you think the crisis may last.</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43">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44">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45">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46">
            <w:pPr>
              <w:rPr>
                <w:rFonts w:ascii="Montserrat" w:cs="Montserrat" w:eastAsia="Montserrat" w:hAnsi="Montserrat"/>
                <w:sz w:val="18"/>
                <w:szCs w:val="18"/>
              </w:rPr>
            </w:pPr>
            <w:r w:rsidDel="00000000" w:rsidR="00000000" w:rsidRPr="00000000">
              <w:rPr>
                <w:rtl w:val="0"/>
              </w:rPr>
            </w:r>
          </w:p>
        </w:tc>
      </w:tr>
      <w:tr>
        <w:trPr>
          <w:trHeight w:val="1140" w:hRule="atLeast"/>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47">
            <w:pPr>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Ensure lights and heating (other than frost control) are off or if on a timer revise settings</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48">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Walk the business in your mind and think through any cost saving measures.</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49">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4A">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4B">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4C">
            <w:pPr>
              <w:rPr>
                <w:rFonts w:ascii="Montserrat" w:cs="Montserrat" w:eastAsia="Montserrat" w:hAnsi="Montserrat"/>
                <w:sz w:val="18"/>
                <w:szCs w:val="18"/>
              </w:rPr>
            </w:pPr>
            <w:r w:rsidDel="00000000" w:rsidR="00000000" w:rsidRPr="00000000">
              <w:rPr>
                <w:rtl w:val="0"/>
              </w:rPr>
            </w:r>
          </w:p>
        </w:tc>
      </w:tr>
      <w:tr>
        <w:trPr>
          <w:trHeight w:val="690" w:hRule="atLeast"/>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4D">
            <w:pPr>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Window cleaning</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4E">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Most likely the window cleaner will not be operative.  Check you are not making payments.</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4F">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50">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51">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52">
            <w:pPr>
              <w:rPr>
                <w:rFonts w:ascii="Montserrat" w:cs="Montserrat" w:eastAsia="Montserrat" w:hAnsi="Montserrat"/>
                <w:sz w:val="18"/>
                <w:szCs w:val="18"/>
              </w:rPr>
            </w:pPr>
            <w:r w:rsidDel="00000000" w:rsidR="00000000" w:rsidRPr="00000000">
              <w:rPr>
                <w:rtl w:val="0"/>
              </w:rPr>
            </w:r>
          </w:p>
        </w:tc>
      </w:tr>
      <w:tr>
        <w:trPr>
          <w:trHeight w:val="915" w:hRule="atLeast"/>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53">
            <w:pPr>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Check all Standing Orders or Direct Debits</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54">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There may be monthly payments from items not on this list. Check your statements and please share if you find anything we have missed.</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55">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56">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57">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58">
            <w:pPr>
              <w:rPr>
                <w:rFonts w:ascii="Montserrat" w:cs="Montserrat" w:eastAsia="Montserrat" w:hAnsi="Montserrat"/>
                <w:sz w:val="18"/>
                <w:szCs w:val="18"/>
              </w:rPr>
            </w:pPr>
            <w:r w:rsidDel="00000000" w:rsidR="00000000" w:rsidRPr="00000000">
              <w:rPr>
                <w:rtl w:val="0"/>
              </w:rPr>
            </w:r>
          </w:p>
        </w:tc>
      </w:tr>
      <w:tr>
        <w:trPr>
          <w:trHeight w:val="1140" w:hRule="atLeast"/>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59">
            <w:pPr>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Advise alarm company the building will be empty</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5A">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Check any notification settings with the alarm company and advise them you are closed. It will do no harm to ask if they are offering anything to help businesses that are closed.</w:t>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5B">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5C">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5D">
            <w:pPr>
              <w:rPr>
                <w:rFonts w:ascii="Montserrat" w:cs="Montserrat" w:eastAsia="Montserrat" w:hAnsi="Montserrat"/>
                <w:sz w:val="18"/>
                <w:szCs w:val="18"/>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center"/>
          </w:tcPr>
          <w:p w:rsidR="00000000" w:rsidDel="00000000" w:rsidP="00000000" w:rsidRDefault="00000000" w:rsidRPr="00000000" w14:paraId="0000005E">
            <w:pPr>
              <w:rPr>
                <w:rFonts w:ascii="Montserrat" w:cs="Montserrat" w:eastAsia="Montserrat" w:hAnsi="Montserrat"/>
                <w:sz w:val="18"/>
                <w:szCs w:val="18"/>
              </w:rPr>
            </w:pPr>
            <w:r w:rsidDel="00000000" w:rsidR="00000000" w:rsidRPr="00000000">
              <w:rPr>
                <w:rtl w:val="0"/>
              </w:rPr>
            </w:r>
          </w:p>
        </w:tc>
      </w:tr>
    </w:tbl>
    <w:p w:rsidR="00000000" w:rsidDel="00000000" w:rsidP="00000000" w:rsidRDefault="00000000" w:rsidRPr="00000000" w14:paraId="0000005F">
      <w:pPr>
        <w:rPr/>
      </w:pPr>
      <w:r w:rsidDel="00000000" w:rsidR="00000000" w:rsidRPr="00000000">
        <w:rPr>
          <w:rtl w:val="0"/>
        </w:rPr>
      </w:r>
    </w:p>
    <w:sectPr>
      <w:headerReference r:id="rId6" w:type="default"/>
      <w:headerReference r:id="rId7" w:type="first"/>
      <w:footerReference r:id="rId8" w:type="first"/>
      <w:pgSz w:h="11906" w:w="16838"/>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rPr>
        <w:rFonts w:ascii="Montserrat" w:cs="Montserrat" w:eastAsia="Montserrat" w:hAnsi="Montserrat"/>
        <w:b w:val="1"/>
        <w:sz w:val="21"/>
        <w:szCs w:val="2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-342899</wp:posOffset>
          </wp:positionV>
          <wp:extent cx="1738313" cy="1183309"/>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38313" cy="1183309"/>
                  </a:xfrm>
                  <a:prstGeom prst="rect"/>
                  <a:ln/>
                </pic:spPr>
              </pic:pic>
            </a:graphicData>
          </a:graphic>
        </wp:anchor>
      </w:drawing>
    </w:r>
  </w:p>
  <w:p w:rsidR="00000000" w:rsidDel="00000000" w:rsidP="00000000" w:rsidRDefault="00000000" w:rsidRPr="00000000" w14:paraId="00000062">
    <w:pPr>
      <w:jc w:val="right"/>
      <w:rPr>
        <w:rFonts w:ascii="Montserrat" w:cs="Montserrat" w:eastAsia="Montserrat" w:hAnsi="Montserrat"/>
        <w:b w:val="1"/>
        <w:sz w:val="21"/>
        <w:szCs w:val="21"/>
      </w:rPr>
    </w:pPr>
    <w:r w:rsidDel="00000000" w:rsidR="00000000" w:rsidRPr="00000000">
      <w:rPr>
        <w:rFonts w:ascii="Montserrat" w:cs="Montserrat" w:eastAsia="Montserrat" w:hAnsi="Montserrat"/>
        <w:b w:val="1"/>
        <w:sz w:val="21"/>
        <w:szCs w:val="21"/>
        <w:rtl w:val="0"/>
      </w:rPr>
      <w:t xml:space="preserve">Business lockdown checklist to do/contact suppliers</w:t>
    </w:r>
  </w:p>
  <w:p w:rsidR="00000000" w:rsidDel="00000000" w:rsidP="00000000" w:rsidRDefault="00000000" w:rsidRPr="00000000" w14:paraId="00000063">
    <w:pPr>
      <w:jc w:val="right"/>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www.harborne-village.com</w:t>
    </w:r>
  </w:p>
  <w:p w:rsidR="00000000" w:rsidDel="00000000" w:rsidP="00000000" w:rsidRDefault="00000000" w:rsidRPr="00000000" w14:paraId="00000064">
    <w:pPr>
      <w:rPr/>
    </w:pPr>
    <w:r w:rsidDel="00000000" w:rsidR="00000000" w:rsidRPr="00000000">
      <w:rPr>
        <w:rtl w:val="0"/>
      </w:rPr>
      <w:t xml:space="preserve">  </w:t>
    </w:r>
  </w:p>
  <w:p w:rsidR="00000000" w:rsidDel="00000000" w:rsidP="00000000" w:rsidRDefault="00000000" w:rsidRPr="00000000" w14:paraId="0000006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